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二、作品要求、评比指标</w:t>
      </w:r>
      <w:bookmarkStart w:id="1" w:name="_GoBack"/>
      <w:bookmarkEnd w:id="1"/>
    </w:p>
    <w:p>
      <w:pPr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每件作品初中组不超过2名作者，每名学生最多可报全国赛项和市级赛项两件作品，全国赛项限报1件，市级赛项限报1件，每件作品限由1名指导教师指导完成。(除数字乐队演奏项目)。</w:t>
      </w:r>
    </w:p>
    <w:p>
      <w:pPr>
        <w:overflowPunct w:val="0"/>
        <w:autoSpaceDE w:val="0"/>
        <w:autoSpaceDN w:val="0"/>
        <w:adjustRightInd w:val="0"/>
        <w:snapToGrid w:val="0"/>
        <w:spacing w:line="520" w:lineRule="exact"/>
        <w:ind w:firstLine="640" w:firstLineChars="200"/>
        <w:textAlignment w:val="center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8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数字音乐创编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作品形态界定：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运用音乐制作编辑软件，合理整合重组软件音源，或采用不同的音色节奏等方法，创作编辑出一首(段)完整的具有旋律节奏的乐曲，或与现有乐曲相配的伴奏。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评比指标：</w:t>
            </w:r>
          </w:p>
          <w:p>
            <w:pPr>
              <w:adjustRightInd w:val="0"/>
              <w:snapToGrid w:val="0"/>
              <w:spacing w:line="276" w:lineRule="auto"/>
              <w:ind w:firstLine="562" w:firstLine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思想性、科学性、规范性：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0" w:firstLineChars="2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主题明确，内容健康向上，科学严谨，无常识性错误。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2" w:firstLineChars="200"/>
              <w:jc w:val="both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艺术性：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0" w:firstLineChars="2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音乐结构布局合理、层次清晰，整体框架具有完整性和一定的连贯性，具有较好的听觉效果。作品旋律清晰明朗，配器合理，和声或其他旋律使用得当，轨道声部尽量原创。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2" w:firstLineChars="200"/>
              <w:jc w:val="both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技术性：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0" w:firstLineChars="2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能合理运用多样化的技术手段进行音乐设计与制作。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0" w:firstLineChars="2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提交资料：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mp3格式的音乐文件；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1400" w:firstLineChars="5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编辑音乐的项目源文件；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1400" w:firstLineChars="5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作品报名表。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</w:tcPr>
          <w:p>
            <w:pPr>
              <w:pStyle w:val="6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Chars="0"/>
              <w:textAlignment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数字乐队演奏(团队)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参赛基本要求：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数字乐队演奏项目，以学校为参赛单位(不得外请校外人员)。参赛乐队人数控制在15人—40人(包括指挥与伴奏)。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指导教师不超过3人</w:t>
            </w:r>
          </w:p>
          <w:p>
            <w:pPr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演奏形式为合奏(可适当加人声伴唱，但不可加入伴舞)。参赛演奏乐曲一首，时长为6分钟以内，鼓励原创音乐或创编作品。</w:t>
            </w:r>
          </w:p>
          <w:p>
            <w:pPr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演奏设备中电声乐器、合成器，或其他硬件音源设备，移动终端架构设备，必须占整个乐队硬件配置的70%，其它打击乐、特殊音色乐器种类不限，但配置占比不得超过30%。数字乐队的音效回放设备：可自带外接音箱，可使用无线传输设备，可使用有线传输设备(有线传输根据现场调音台路数调整，或自带外接调音台等其他输出形式的设备)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  <w:t>赛项细则及相关资源详见解读视频：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"http://zy.nje.cn/jszd/catalog/46EOXHFY-HAMW-SI55-72YI-GJ9RQFHXA0GW"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http://zy.nje.cn/jszd/catalog/46EOXHFY-HAMW-SI55-72YI-GJ9RQFHXA0GW</w:t>
            </w: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>
            <w:pPr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评比指标：</w:t>
            </w:r>
          </w:p>
          <w:p>
            <w:pPr>
              <w:adjustRightInd w:val="0"/>
              <w:snapToGrid w:val="0"/>
              <w:spacing w:line="276" w:lineRule="auto"/>
              <w:ind w:firstLine="562" w:firstLine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思想性、科学性、规范性：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主题健康明朗、积极向上、风格不限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2" w:firstLineChars="200"/>
              <w:jc w:val="both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艺术性：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0" w:firstLineChars="2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注重艺术性与技术性，音乐结构布局合理、层次清晰，整体框架具有完整性和连贯性，具有较好的听觉效果。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2" w:firstLineChars="2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技术性：</w:t>
            </w:r>
          </w:p>
          <w:p>
            <w:pPr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作品配器合理，各声部和声效果丰富并使用得当。演奏技巧娴熟，鼓励参赛队员自己的真演奏，而非自动和声配置的呈现，队员之间配合默契，具有较强的艺术表现力与感染力。</w:t>
            </w:r>
          </w:p>
          <w:p>
            <w:pPr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提交资料：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mp4格式的演奏视频文件；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1400" w:firstLineChars="5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如原创音乐，需要提交曲乐项目源文件；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1400" w:firstLineChars="500"/>
              <w:jc w:val="both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作品报名表。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创意AR设计制作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作品形态界定：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0" w:firstLineChars="2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创意AR设计制作，运用各类AR编辑器工具，整合图像、视频、3D模型、音频、多传感器融合、场景融合等新技术手段，进行创意化的重组与设计。最终通过移动终端扫描识别图或造型，呈现出虚拟与现实两种信息相互补充、叠加的效果，设计制作提倡作品主体的原创性和实时交互，除呈现的内容外，识别图或造型上也可以展开创意的想象制作。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2" w:firstLineChars="200"/>
              <w:jc w:val="both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/>
              <w:jc w:val="both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评比指标：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2" w:firstLineChars="200"/>
              <w:jc w:val="both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思想性、科学性、规范性：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0" w:firstLineChars="2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主题明确，内容健康向上，科学严谨，无常识性错误，非原创素材(含音乐)内容应注明来源和出处。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2" w:firstLineChars="200"/>
              <w:jc w:val="both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创新性：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0" w:firstLineChars="2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主题新颖生动，合理整合运用原创与网络素材，构思巧妙、能结合不同类型的媒体素材充分展现主题内容。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2" w:firstLineChars="200"/>
              <w:jc w:val="both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艺术性：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0" w:firstLineChars="2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画面美观，各类素材与环节和谐统一，过渡自然，具有想象力和个性表现力。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2" w:firstLineChars="200"/>
              <w:jc w:val="both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技术性：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0" w:firstLineChars="2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合理应用AR技术手段，能合理巧妙调用不同的媒体技术进行展示互动。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0" w:firstLineChars="2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/>
              <w:jc w:val="both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提交资料：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0" w:firstLineChars="2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所使用的AR工具的APP下载二维码；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0" w:firstLineChars="2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AR识别图；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0" w:firstLineChars="2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作品报名表；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0" w:firstLineChars="2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围绕作品制作一段说明性的微视频。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VR场景设计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作品形态界定：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0" w:firstLineChars="200"/>
              <w:jc w:val="both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运用各类VR(虚拟现实)编辑器工具，整合调用各类媒体素材，其中可以是自建的三维模型，也可以调用公共素材，进行创意化的设计搭建，模拟出虚拟空间环境，创建具有存在感、多感知、交互性等特征的三维动态场景。主张体现出真实感和逻辑性，同时又不缺乏想象，通过VR头戴眼镜能使人沉浸其中，通过相关设置进行场景漫游观赏等效果功能。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0" w:firstLineChars="2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评比指标：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="562" w:firstLineChars="200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思想性、科学性、规范性：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="560" w:firstLineChars="200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主题明确，内容健康向上，科学严谨，无常识性错误，非原创素材(含音乐)内容应注明来源和出处。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="562" w:firstLineChars="200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创新性：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="560" w:firstLineChars="200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主题和表达形式新颖，作品注重原创，富有创意，场景创设别具一格，能给人耳目一新的感觉。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="562" w:firstLineChars="200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技术性：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="560" w:firstLineChars="200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合理应用VR(虚拟现实)编辑器，熟练运用各种工具，准确定位场景中的素材模块，构建的环境空间技术表现主题，让人产生身临其境的感受。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="560" w:firstLineChars="200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提交资料：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程序源文件；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作品报名表；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围绕作品制作一段演示的微视频。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物联网创新设计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363" w:type="dxa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作品形态界定：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过智能感知、识别技术等通信感知技术应用于作品，使其扩展到物品与物品之间，可以进行信息交换和通信，实现智能化生活。作品必须具备“物联传感装置”与“网络端平台或软件”，通过互联网等通信技术把传感器、控制器、人和物等通过新的方式联在一起，实现数据的传输、反馈、分享以及远程网页端或APP的智能管理和控制。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评比指标：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2" w:firstLineChars="200"/>
              <w:jc w:val="both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思想性、科学性、规范性：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主题明确，内容健康向上，科学严谨，无常识性错误，非原创素材(含音乐)内容应注明来源和出处。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2" w:firstLineChars="200"/>
              <w:jc w:val="both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创新性：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主题和表达形式新颖，作品注重原创，富有创意，具有实用性。创新制作，具有再加工性，便利化生活。</w:t>
            </w:r>
          </w:p>
          <w:p>
            <w:pPr>
              <w:pStyle w:val="2"/>
              <w:widowControl w:val="0"/>
              <w:adjustRightInd w:val="0"/>
              <w:snapToGrid w:val="0"/>
              <w:spacing w:after="0" w:line="276" w:lineRule="auto"/>
              <w:ind w:left="0" w:leftChars="0" w:firstLine="562" w:firstLineChars="200"/>
              <w:jc w:val="both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技术性：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合理应用通信技术手段表现主题，物化结构设计合理，作品能实现信息化、智能化，软硬件开源，可扩展性强。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提交资料：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程序源文件和可执行文件(如是移动端或开源电子硬件中运行的程序无需提交可执行文件)；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作品报名表；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围绕作品制作一段说明性的微视频。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</w:tcPr>
          <w:p>
            <w:pPr>
              <w:pStyle w:val="2"/>
              <w:widowControl w:val="0"/>
              <w:numPr>
                <w:ilvl w:val="0"/>
                <w:numId w:val="2"/>
              </w:numPr>
              <w:adjustRightInd w:val="0"/>
              <w:snapToGrid w:val="0"/>
              <w:spacing w:after="0" w:line="276" w:lineRule="auto"/>
              <w:ind w:leftChars="0"/>
              <w:jc w:val="both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虚拟世界编程设计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作品形态界定：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结合选手自身的技能素养，以及个人的生活经验经历，编写设计具有创意的程序。通过程序的编写，体现出选手的学习能力，协作分享意识，以及不断突破自我，勇于探索的精神。可以是控制其他参与者的行为，大型建筑的创建，也可以创建一个属于自己的游戏。</w:t>
            </w:r>
          </w:p>
          <w:p>
            <w:pPr>
              <w:adjustRightInd w:val="0"/>
              <w:snapToGrid w:val="0"/>
              <w:spacing w:line="276" w:lineRule="auto"/>
              <w:ind w:firstLine="562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小学组：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使用模块化语言，完成立体空间搭建，或进行事件监听实现互动效果，或使用轮询做一些创意设计。</w:t>
            </w:r>
          </w:p>
          <w:p>
            <w:pPr>
              <w:adjustRightInd w:val="0"/>
              <w:snapToGrid w:val="0"/>
              <w:spacing w:line="276" w:lineRule="auto"/>
              <w:ind w:firstLine="562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中学组：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使用Python语言，调运其丰富强大的库，在虚拟世界编程设计平台建造大型建筑，或实现与其他参与者或方块互动，或设计智能聊天机器人，或进行图像处理，或自动作诗。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评比指标：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思想性、科学性、规范性：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主题明确，积极向上，科学严谨，无常识性错误，非原创素材(含音乐)内容应注明来源和出处。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创新性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创意独特，注重原创性，想象独特，生动有趣，能体现出“我的世界”天马行空。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艺术性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设计美观大方，色彩和谐，个性鲜明又具有较好的观赏性。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技术性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结构合理，思路清晰，程序执行流畅，没有明显错误，作品空间感强，变量存储数据、程序模块、定时任务等程序运用科学合理。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提交资料：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1．作品报名表；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2．用记事本文件注明程序源文件制作发布的网址进行备查；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3．程序截图和执行效果截图；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4．围绕作品制作一段演示的微视频。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</w:tcPr>
          <w:p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人工智能项目设计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小学、初中组：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作品形态界定：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须基于人工智能的相关技术与应用，运用图形化编程工具等软件，综合巧妙地运用网络技术、云端数据库、语音图像识别等，设计编写出具有人工智能创意作品。作品具有趣味性、实用性、互动性。主题不限，可涉及生活中各个领域，可以是公共安全、艺术表现、农业、环境保护等。作品要有别于机械化或单纯运用传感器等技术制作的作品，要注重作品完整外观，电路、电线、胶等不能外露，符合一般审美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评比指标：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思想性、科学性、规范性：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主题明确，内容健康向上，科学严谨，无常识性错误，非原创素材(含音乐)内容应注明来源和出处。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创新性：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创意独特，注重原创性，构思巧妙。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艺术性：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设计美观，与实用性相结合，具有个性表现力。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技术性：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合理应用新技术手段表现主题，算法简捷，思路清晰，方法独特，结构设计灵活合理，软硬件开源，具可扩展性。</w:t>
            </w:r>
          </w:p>
          <w:p>
            <w:pPr>
              <w:adjustRightInd w:val="0"/>
              <w:snapToGrid w:val="0"/>
              <w:spacing w:line="276" w:lineRule="auto"/>
              <w:ind w:firstLine="562" w:firstLine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提交资料：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程序源文件和可执行文件(如是移动端或开源电子硬件中运行的程序无需提交可执行文件)；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作品报名表；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．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围绕作品制作一段说明性的微视频。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363" w:type="dxa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</w:tcPr>
          <w:p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firstLineChars="0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人工智能——智慧</w:t>
            </w:r>
            <w:r>
              <w:rPr>
                <w:rFonts w:ascii="Times New Roman" w:hAnsi="Times New Roman" w:eastAsia="仿宋_GB2312"/>
                <w:b/>
                <w:bCs/>
                <w:kern w:val="44"/>
                <w:sz w:val="28"/>
                <w:szCs w:val="28"/>
              </w:rPr>
              <w:t>救援(现场赛)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63" w:type="dxa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  <w:t>赛项细则及相关资源详见解读视频：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"http://zy.nje.cn/jszd/catalog/46EOXHFY-HAMW-SI55-72YI-GJ9RQFHXA0GW"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http://zy.nje.cn/jszd/catalog/46EOXHFY-HAMW-SI55-72YI-GJ9RQFHXA0GW</w:t>
            </w: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  <w:t>人数：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每队限1人，指导教师1人</w:t>
            </w:r>
            <w:bookmarkStart w:id="0" w:name="_Toc528773648"/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  <w:t>主题</w:t>
            </w:r>
            <w:bookmarkEnd w:id="0"/>
            <w:r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无人驾驶小车进入模拟灾害现场，合理利用人工智能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机器视觉技术、API应用程序接口或人工智能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程序等，完成避障、清障、指挥救援、无人驾驶等任务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  <w:t>比赛任务：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无人驾驶小车由起点区出发，在规定时间内沿道路行驶至终点区，在行驶过程中，需根据沿路交通标志指示行驶，如途中遇到可清除障碍物，需将障碍物推出道路，如遇到不可清除障碍物，需绕行躲避障碍物后继续行驶。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  <w:t>器材要求：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1．任何能完成此项任务的器材均可参赛；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2．器材尺寸不得超过35*25*30CM(长*宽*高)；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3．工作电压≤12.6V；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4．不可使用灰度、颜色或光敏传感器进行巡线和标签识别，只能使用一个机器视觉传感器(摄像头)识别；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5．电机、舵机不限数量。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参赛器材必须具有自主运行、独立执行任务的能力。所有器材必须通过检查。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363" w:type="dxa"/>
          </w:tcPr>
          <w:p>
            <w:pPr>
              <w:adjustRightInd w:val="0"/>
              <w:snapToGrid w:val="0"/>
              <w:spacing w:line="276" w:lineRule="auto"/>
              <w:ind w:firstLine="562" w:firstLineChars="200"/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</w:tcPr>
          <w:p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firstLineChars="0"/>
              <w:rPr>
                <w:rFonts w:ascii="Times New Roman" w:hAnsi="Times New Roman" w:eastAsia="仿宋_GB2312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人工智能——智慧</w:t>
            </w:r>
            <w:r>
              <w:rPr>
                <w:rFonts w:ascii="Times New Roman" w:hAnsi="Times New Roman" w:eastAsia="仿宋_GB2312"/>
                <w:b/>
                <w:bCs/>
                <w:kern w:val="44"/>
                <w:sz w:val="28"/>
                <w:szCs w:val="28"/>
              </w:rPr>
              <w:t>物流(现场赛)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  <w:t>赛项细则及相关资源详见：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"http://zy.nje.cn/jszd/catalog/46EOXHFY-HAMW-SI55-72YI-GJ9RQFHXA0GW"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t>http://zy.nje.cn/jszd/catalog/46EOXHFY-HAMW-SI55-72YI-GJ9RQFHXA0GW</w:t>
            </w:r>
            <w:r>
              <w:rPr>
                <w:rStyle w:val="5"/>
                <w:rFonts w:ascii="Times New Roman" w:hAnsi="Times New Roman" w:eastAsia="仿宋_GB2312" w:cs="Times New Roman"/>
                <w:color w:val="auto"/>
                <w:sz w:val="28"/>
                <w:szCs w:val="28"/>
                <w:u w:val="none"/>
              </w:rPr>
              <w:fldChar w:fldCharType="end"/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  <w:t>人数：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每队不超2人，指导教师1人</w:t>
            </w: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  <w:t>主题：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模拟现实生活中智慧物流场景，合理利用人工智能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机器视觉技术、API应用程序接口或人工智能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程序等，控制分拣装置及无人驾驶小车之间的协作，完成不同类别货物的分拣，无人驾驶小车的运输，及卸载任务。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  <w:t>比赛任务(小学组)：</w:t>
            </w:r>
          </w:p>
          <w:p>
            <w:pPr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基于视觉识别技术分拣指定区域指定的颜色立方体，并装入无人驾驶小车。装载入规定颜色的立方体色块后，无人驾驶小车自动按规定线路送至指定仓库完成任务。</w:t>
            </w:r>
          </w:p>
          <w:p>
            <w:pPr>
              <w:snapToGrid w:val="0"/>
              <w:spacing w:line="276" w:lineRule="auto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  <w:t>比赛任务(中学组)：</w:t>
            </w:r>
          </w:p>
          <w:p>
            <w:pPr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基于视觉识别技术分拣指定区域指定的颜色立方体，并装入无人驾驶小车。装载入规定颜色的立方体色块后(数量多于小学组)，无人驾驶小车自动按规定线路送至指定仓库，并卸载颜色立方体货物，完成任务。</w:t>
            </w:r>
          </w:p>
          <w:p>
            <w:pPr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  <w:t>器材要求：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44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．任何能完成此项任务的器材均可参赛；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2．工作电压≤10V；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3．小车宽度不得超过20cm；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4．分拣装置与无人驾驶小车之间可使用蓝牙、WIFI、红外模块进行通讯；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5．不可使用灰度、颜色或光敏传感器进行巡线和标签识别，只能使用一个机器视觉传感器(摄像头)识别，不得使用任何无线电设备遥控操作。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参赛器材必须具有自主运行、独立执行任务的能力。所有器材必须通过检查。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8363" w:type="dxa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8363" w:type="dxa"/>
          </w:tcPr>
          <w:p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firstLineChars="0"/>
              <w:rPr>
                <w:rFonts w:ascii="Times New Roman" w:hAnsi="Times New Roman" w:eastAsia="仿宋_GB2312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人工智能——</w:t>
            </w:r>
            <w:r>
              <w:rPr>
                <w:rFonts w:ascii="Times New Roman" w:hAnsi="Times New Roman" w:eastAsia="仿宋_GB2312"/>
                <w:b/>
                <w:bCs/>
                <w:kern w:val="44"/>
                <w:sz w:val="28"/>
                <w:szCs w:val="28"/>
              </w:rPr>
              <w:t>优创未来(现场赛)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363" w:type="dxa"/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  <w:t>人数：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每队不超2人，指导教师1人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3" w:type="dxa"/>
          </w:tcPr>
          <w:p>
            <w:pPr>
              <w:spacing w:line="276" w:lineRule="auto"/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  <w:t>主题：智慧农业(初中组)</w:t>
            </w:r>
          </w:p>
          <w:p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</w:p>
          <w:p>
            <w:pPr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通过对农业生产各环节痛点的深入洞察以及对无人驾驶、人工智能、物联网在不同农业场景创新性应用的持续探索，将人工智能赋能农业，从而帮助农户降本增效大大提高农业的生产效率。</w:t>
            </w:r>
          </w:p>
          <w:p>
            <w:pPr>
              <w:spacing w:line="276" w:lineRule="auto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参赛对象：初一至初三年级在校学生，每队限2人，指导教师1人</w:t>
            </w:r>
          </w:p>
          <w:p>
            <w:pPr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  <w:lang w:bidi="zh-CN"/>
              </w:rPr>
            </w:pPr>
          </w:p>
          <w:p>
            <w:pPr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lang w:bidi="zh-CN"/>
              </w:rPr>
              <w:t>比赛任务：</w:t>
            </w:r>
          </w:p>
          <w:p>
            <w:pPr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AI设备离开启动区后，需要根据任务要求进行路径规划，并在相应任务点处完成任务；在经过路口时根据不同路标执行合适的动作和任务，如鸣笛、亮灯等。</w:t>
            </w:r>
          </w:p>
          <w:p>
            <w:pPr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  <w:lang w:bidi="zh-CN"/>
              </w:rPr>
            </w:pPr>
          </w:p>
          <w:p>
            <w:pPr>
              <w:spacing w:line="276" w:lineRule="auto"/>
              <w:rPr>
                <w:rFonts w:ascii="Times New Roman" w:hAnsi="Times New Roman" w:eastAsia="仿宋_GB2312" w:cs="Times New Roman"/>
                <w:b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lang w:bidi="zh-CN"/>
              </w:rPr>
              <w:t>器材要求：</w:t>
            </w:r>
          </w:p>
          <w:p>
            <w:pPr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1．尺寸：AI设备在起始位置的最大尺寸不超过25cm*25cm*25cm(长*宽*高)。</w:t>
            </w:r>
          </w:p>
          <w:p>
            <w:pPr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2．控制器：每台参赛设备只允许使用单个控制器。控制器须有塑料外壳保护，电路板不能裸露在外侧，电池须包含在控制器内部。控制器须集成语音识别模块，单轮比赛中不得更换控制器。</w:t>
            </w:r>
          </w:p>
          <w:p>
            <w:pPr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3．执行器：设备使用的驱动只能是电机或者舵机，两者只能是串行总线式的控制方式。</w:t>
            </w:r>
          </w:p>
          <w:p>
            <w:pPr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4．传感器：每台设备需要使用视觉模块来侦测道路和识别交通标志牌，视觉传感器需要支持无线图像回传、自定义识别、颜色识别、图像识别功能等；为防止从互联网获取场外指导，视觉传感器需要能支持本地图像识别训练。其他传感器、舵机的使用个数不限。</w:t>
            </w:r>
          </w:p>
          <w:p>
            <w:pPr>
              <w:spacing w:line="276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5．结构：设备结构必须使用塑料材质的拼插式结构，不得使用扎带、螺钉、铆钉、胶水、胶带等辅助连接材料。(固定电线的除外)</w:t>
            </w:r>
          </w:p>
          <w:p>
            <w:pPr>
              <w:spacing w:line="276" w:lineRule="auto"/>
              <w:rPr>
                <w:rFonts w:ascii="Times New Roman" w:hAnsi="Times New Roman" w:eastAsia="仿宋_GB2312" w:cs="Times New Roman"/>
                <w:b/>
                <w:bCs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zh-CN"/>
              </w:rPr>
              <w:t>【备注】比赛前需经裁判现场检录，检录合格方可参加比赛。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A87"/>
    <w:multiLevelType w:val="multilevel"/>
    <w:tmpl w:val="070B5A87"/>
    <w:lvl w:ilvl="0" w:tentative="0">
      <w:start w:val="1"/>
      <w:numFmt w:val="bullet"/>
      <w:lvlText w:val=""/>
      <w:lvlJc w:val="left"/>
      <w:pPr>
        <w:ind w:left="71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3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5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7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9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1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3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5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71" w:hanging="420"/>
      </w:pPr>
      <w:rPr>
        <w:rFonts w:hint="default" w:ascii="Wingdings" w:hAnsi="Wingdings"/>
      </w:rPr>
    </w:lvl>
  </w:abstractNum>
  <w:abstractNum w:abstractNumId="1">
    <w:nsid w:val="7EBE10E0"/>
    <w:multiLevelType w:val="multilevel"/>
    <w:tmpl w:val="7EBE10E0"/>
    <w:lvl w:ilvl="0" w:tentative="0">
      <w:start w:val="1"/>
      <w:numFmt w:val="bullet"/>
      <w:lvlText w:val=""/>
      <w:lvlJc w:val="left"/>
      <w:pPr>
        <w:ind w:left="74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6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8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2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4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6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8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01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642DA"/>
    <w:rsid w:val="2D56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after="120"/>
      <w:ind w:left="420" w:leftChars="200"/>
      <w:jc w:val="left"/>
    </w:pPr>
    <w:rPr>
      <w:szCs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2021-03-10T01:18:00Z</dcterms:created>
  <dc:creator>光与影的交错</dc:creator>
  <cp:lastModifiedBy>光与影的交错</cp:lastModifiedBy>
  <dcterms:modified xsi:type="dcterms:W3CDTF">2021-03-10T01:19:42Z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